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42ba35ce</w:t>
      </w:r>
    </w:p>
    <w:p>
      <w:pPr>
        <w:pStyle w:val="FirstParagraph"/>
      </w:pPr>
      <w:r>
        <w:t xml:space="preserve">ELler</w:t>
      </w:r>
    </w:p>
    <w:bookmarkStart w:id="20" w:name="awvntf29-mar-25-2019-1000-am"/>
    <w:p>
      <w:pPr>
        <w:pStyle w:val="Heading2"/>
      </w:pPr>
      <w:r>
        <w:t xml:space="preserve">AwvntF29 — Mar 25, 2019 10:00 am</w:t>
      </w:r>
    </w:p>
    <w:p>
      <w:pPr>
        <w:pStyle w:val="FirstParagraph"/>
      </w:pPr>
      <w:r>
        <w:t xml:space="preserve">Bu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42ba35ce</dc:title>
  <dc:creator/>
  <cp:keywords/>
  <dcterms:created xsi:type="dcterms:W3CDTF">2026-04-09T06:48:39Z</dcterms:created>
  <dcterms:modified xsi:type="dcterms:W3CDTF">2026-04-09T06:48:39Z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